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75" w:rsidRDefault="004E2C75">
      <w:pPr>
        <w:jc w:val="center"/>
        <w:rPr>
          <w:rFonts w:ascii="宋体" w:hAnsi="宋体" w:hint="eastAsia"/>
          <w:sz w:val="28"/>
          <w:szCs w:val="28"/>
        </w:rPr>
      </w:pPr>
    </w:p>
    <w:p w:rsidR="004E2C75" w:rsidRDefault="004E2C75">
      <w:pPr>
        <w:jc w:val="center"/>
        <w:rPr>
          <w:rFonts w:ascii="宋体" w:hAnsi="宋体"/>
          <w:sz w:val="28"/>
          <w:szCs w:val="28"/>
        </w:rPr>
      </w:pPr>
    </w:p>
    <w:p w:rsidR="004E2C75" w:rsidRDefault="004E2C75">
      <w:pPr>
        <w:jc w:val="center"/>
        <w:rPr>
          <w:rFonts w:ascii="宋体" w:hAnsi="宋体"/>
          <w:sz w:val="28"/>
          <w:szCs w:val="28"/>
        </w:rPr>
      </w:pPr>
    </w:p>
    <w:p w:rsidR="000B6847" w:rsidRDefault="000B6847">
      <w:pPr>
        <w:jc w:val="center"/>
        <w:rPr>
          <w:rFonts w:ascii="宋体" w:hAnsi="宋体" w:hint="eastAsia"/>
          <w:sz w:val="28"/>
          <w:szCs w:val="28"/>
        </w:rPr>
      </w:pPr>
      <w:bookmarkStart w:id="0" w:name="_GoBack"/>
      <w:bookmarkEnd w:id="0"/>
    </w:p>
    <w:p w:rsidR="004E2C75" w:rsidRPr="001444C0" w:rsidRDefault="00AD07EF" w:rsidP="000B6847">
      <w:pPr>
        <w:spacing w:line="400" w:lineRule="exact"/>
        <w:jc w:val="center"/>
        <w:rPr>
          <w:rFonts w:ascii="宋体" w:hAnsi="宋体" w:hint="eastAsia"/>
          <w:sz w:val="28"/>
          <w:szCs w:val="28"/>
        </w:rPr>
      </w:pPr>
      <w:r>
        <w:rPr>
          <w:rFonts w:ascii="宋体" w:hAnsi="宋体"/>
          <w:sz w:val="28"/>
          <w:szCs w:val="28"/>
        </w:rPr>
        <w:t xml:space="preserve"> </w:t>
      </w:r>
      <w:r w:rsidR="001444C0">
        <w:rPr>
          <w:rFonts w:ascii="宋体" w:hAnsi="宋体" w:hint="eastAsia"/>
          <w:sz w:val="28"/>
          <w:szCs w:val="28"/>
        </w:rPr>
        <w:t>常工职智造党〔20</w:t>
      </w:r>
      <w:r w:rsidR="001444C0">
        <w:rPr>
          <w:rFonts w:ascii="宋体" w:hAnsi="宋体"/>
          <w:sz w:val="28"/>
          <w:szCs w:val="28"/>
        </w:rPr>
        <w:t>20</w:t>
      </w:r>
      <w:r w:rsidR="001444C0">
        <w:rPr>
          <w:rFonts w:ascii="宋体" w:hAnsi="宋体" w:hint="eastAsia"/>
          <w:sz w:val="28"/>
          <w:szCs w:val="28"/>
        </w:rPr>
        <w:t>〕</w:t>
      </w:r>
      <w:r w:rsidR="00E16DDC">
        <w:rPr>
          <w:rFonts w:ascii="宋体" w:hAnsi="宋体"/>
          <w:sz w:val="28"/>
          <w:szCs w:val="28"/>
        </w:rPr>
        <w:t>3</w:t>
      </w:r>
      <w:r w:rsidR="001444C0">
        <w:rPr>
          <w:rFonts w:ascii="宋体" w:hAnsi="宋体" w:hint="eastAsia"/>
          <w:sz w:val="28"/>
          <w:szCs w:val="28"/>
        </w:rPr>
        <w:t>号</w:t>
      </w:r>
    </w:p>
    <w:p w:rsidR="008306B9" w:rsidRDefault="008306B9">
      <w:pPr>
        <w:spacing w:line="400" w:lineRule="exact"/>
        <w:jc w:val="center"/>
        <w:rPr>
          <w:rFonts w:ascii="宋体" w:hAnsi="宋体"/>
          <w:sz w:val="28"/>
          <w:szCs w:val="28"/>
        </w:rPr>
      </w:pPr>
    </w:p>
    <w:p w:rsidR="008306B9" w:rsidRDefault="008306B9">
      <w:pPr>
        <w:spacing w:line="400" w:lineRule="exact"/>
        <w:jc w:val="center"/>
        <w:rPr>
          <w:rFonts w:ascii="宋体" w:hAnsi="宋体"/>
          <w:sz w:val="28"/>
          <w:szCs w:val="28"/>
        </w:rPr>
      </w:pPr>
    </w:p>
    <w:p w:rsidR="000E5AD6" w:rsidRDefault="00E16DDC" w:rsidP="000E5AD6">
      <w:pPr>
        <w:spacing w:line="560" w:lineRule="exact"/>
        <w:jc w:val="center"/>
        <w:rPr>
          <w:rFonts w:eastAsia="方正小标宋_GBK"/>
          <w:sz w:val="40"/>
          <w:szCs w:val="44"/>
        </w:rPr>
      </w:pPr>
      <w:r w:rsidRPr="00E16DDC">
        <w:rPr>
          <w:rFonts w:eastAsia="方正小标宋_GBK" w:hint="eastAsia"/>
          <w:sz w:val="40"/>
          <w:szCs w:val="44"/>
        </w:rPr>
        <w:t>关于印发《中共常州工程职业技术学院智能制造学院党政联席会议议事议题范围和会议流程》的通知</w:t>
      </w:r>
    </w:p>
    <w:p w:rsidR="004E2C75" w:rsidRDefault="004E2C75"/>
    <w:p w:rsidR="0042171D" w:rsidRPr="000E5AD6" w:rsidRDefault="0042171D"/>
    <w:p w:rsidR="00C37B09" w:rsidRDefault="000E5AD6">
      <w:r>
        <w:rPr>
          <w:rFonts w:ascii="宋体" w:hAnsi="宋体" w:hint="eastAsia"/>
          <w:sz w:val="28"/>
          <w:szCs w:val="28"/>
        </w:rPr>
        <w:t>各</w:t>
      </w:r>
      <w:r w:rsidR="0053776A">
        <w:rPr>
          <w:rFonts w:ascii="宋体" w:hAnsi="宋体" w:hint="eastAsia"/>
          <w:sz w:val="28"/>
          <w:szCs w:val="28"/>
        </w:rPr>
        <w:t>党支部</w:t>
      </w:r>
      <w:r w:rsidR="0053776A">
        <w:rPr>
          <w:rFonts w:ascii="宋体" w:hAnsi="宋体"/>
          <w:sz w:val="28"/>
          <w:szCs w:val="28"/>
        </w:rPr>
        <w:t>、</w:t>
      </w:r>
      <w:r w:rsidRPr="009C5B07">
        <w:rPr>
          <w:rFonts w:ascii="宋体" w:hAnsi="宋体" w:hint="eastAsia"/>
          <w:sz w:val="28"/>
          <w:szCs w:val="28"/>
        </w:rPr>
        <w:t>教研室</w:t>
      </w:r>
      <w:r w:rsidR="0053776A">
        <w:rPr>
          <w:rFonts w:ascii="宋体" w:hAnsi="宋体" w:hint="eastAsia"/>
          <w:sz w:val="28"/>
          <w:szCs w:val="28"/>
        </w:rPr>
        <w:t>（部门）</w:t>
      </w:r>
      <w:r>
        <w:rPr>
          <w:rFonts w:ascii="宋体" w:hAnsi="宋体" w:hint="eastAsia"/>
          <w:sz w:val="28"/>
          <w:szCs w:val="28"/>
        </w:rPr>
        <w:t>：</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为落实学院办学主体地位，提高议事决策的科学化、民主化、规范化水平和执行效率，根据《关于印发&lt;中共常州工程职业技术学院委员会党总支部委员会会议议事规则&gt;和&lt;常州工程职业技术学院二级学院党政联席会议议事规则（修订）&gt;的通知》（常工职委〔2019〕26 号、常工职院〔2019〕39 号）等制度和中央、省委有关精神，结合智能制造学院党总支实际，特印发本通知。</w:t>
      </w:r>
    </w:p>
    <w:p w:rsidR="00E16DDC" w:rsidRPr="00E16DDC" w:rsidRDefault="00E16DDC" w:rsidP="00E16DDC">
      <w:pPr>
        <w:jc w:val="left"/>
        <w:rPr>
          <w:rFonts w:ascii="宋体" w:hAnsi="宋体"/>
          <w:sz w:val="28"/>
          <w:szCs w:val="28"/>
        </w:rPr>
      </w:pPr>
      <w:r w:rsidRPr="00E16DDC">
        <w:rPr>
          <w:rFonts w:ascii="宋体" w:hAnsi="宋体" w:hint="eastAsia"/>
          <w:sz w:val="28"/>
          <w:szCs w:val="28"/>
        </w:rPr>
        <w:t>一、党政联席会议事范围</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1.二级学院（部）贯彻落实执行中央路线方针政策、法律法规规章、上级重要决议决定和重大工作部署、学校党政工作安排的实施方案和主要措施的制定；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2.二级学院（部）管理制度和贯彻落实上级制度的实施细则的制定、修订、废止；</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3.二级学院（部）办学方向实施方案、综合发展规划、年度工作</w:t>
      </w:r>
      <w:r w:rsidRPr="00E16DDC">
        <w:rPr>
          <w:rFonts w:ascii="宋体" w:hAnsi="宋体" w:hint="eastAsia"/>
          <w:sz w:val="28"/>
          <w:szCs w:val="28"/>
        </w:rPr>
        <w:lastRenderedPageBreak/>
        <w:t>计划、年度绩效目标等综合性规划、计划、方案制定、修订；</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4.执行二级学院（部）党总支关于思想政治、意识形态、党风廉政建设、人才与干部、统战、民族与宗教、精神文明建设、安全稳定、保密、学生、群团等工作的决策和制度；</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5.专业群建设规划、专业设置调整建设方案、人才培养方案、教学计划、招生方案、就业指导、创新创业等工作方案的制定、修订；</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6.工作岗位设置和人员配备方案、年度人才引进计划、教工校内调动安排、教工专业技术职务年度评审聘任（含解聘）方案的审定；</w:t>
      </w:r>
    </w:p>
    <w:p w:rsidR="00E16DDC" w:rsidRPr="00E16DDC" w:rsidRDefault="00E16DDC" w:rsidP="00E16DDC">
      <w:pPr>
        <w:jc w:val="left"/>
        <w:rPr>
          <w:rFonts w:ascii="宋体" w:hAnsi="宋体"/>
          <w:sz w:val="28"/>
          <w:szCs w:val="28"/>
        </w:rPr>
      </w:pPr>
      <w:r w:rsidRPr="00E16DDC">
        <w:rPr>
          <w:rFonts w:ascii="宋体" w:hAnsi="宋体" w:hint="eastAsia"/>
          <w:sz w:val="28"/>
          <w:szCs w:val="28"/>
        </w:rPr>
        <w:t>学术委员会委员人选、专业带头人人选、团队主任人选、校级及以上人才工程人选的审定；教工在职攻读学位、参加校外进修、因公出国（境）申请的审定；教工年度考核等次、绩效奖励分配、校级及以上奖励奖项荣誉称号人选和候选成果、资助、考勤结果及其运用、学术不端认定及其处理、责任事故认定及其责任追究、政纪处分等方案、意见的审定；教工师德师风学风建设计划、方案、措施的决定，师德师风学风失范事件认定及其处理意见的审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7.二级学院（部）年度财务预决算计划及每月执行进度情况、固定资产调配保管使用方案、无形资产确认保护使用增值方案的审定；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8.二级学院（部）教学、实验、科研、实习、实训条件建设方案和管理体制机制的决定；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9.准予毕业的决定，学生管理、奖励、处分、资助、外出实习实训、社会实践等方案和措施的决定；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10.二级学院（部）对外交流与合作、科技成果转化、社会服务、企业或校友捐赠等计划、方案、措施的决定；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lastRenderedPageBreak/>
        <w:t>11.二级学院（部）向学校党政、教职工代表大会、学术委员会提交的报告、提案、建议的审定；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12.应对、处理影响正常教学、工作、生活秩序的舆情动态、突发事件、不可抗力等方案、意见的决定；</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13.二级学院（部）党总支书记和院长（部长）一致认为应当通过会议研究决定、确定、审定的其他事项、问题。</w:t>
      </w:r>
    </w:p>
    <w:p w:rsidR="00E16DDC" w:rsidRPr="00E16DDC" w:rsidRDefault="00E16DDC" w:rsidP="00E16DDC">
      <w:pPr>
        <w:jc w:val="left"/>
        <w:rPr>
          <w:rFonts w:ascii="宋体" w:hAnsi="宋体"/>
          <w:sz w:val="28"/>
          <w:szCs w:val="28"/>
        </w:rPr>
      </w:pPr>
      <w:r w:rsidRPr="00E16DDC">
        <w:rPr>
          <w:rFonts w:ascii="宋体" w:hAnsi="宋体" w:hint="eastAsia"/>
          <w:sz w:val="28"/>
          <w:szCs w:val="28"/>
        </w:rPr>
        <w:t>二、党政联席会会议流程图</w:t>
      </w:r>
    </w:p>
    <w:p w:rsidR="00F945C7" w:rsidRDefault="00F31386" w:rsidP="00F31386">
      <w:pPr>
        <w:jc w:val="center"/>
        <w:rPr>
          <w:rFonts w:ascii="宋体" w:hAnsi="宋体"/>
          <w:sz w:val="28"/>
          <w:szCs w:val="28"/>
        </w:rPr>
      </w:pPr>
      <w:r>
        <w:rPr>
          <w:noProof/>
        </w:rPr>
        <w:drawing>
          <wp:inline distT="0" distB="0" distL="0" distR="0" wp14:anchorId="141F78C0" wp14:editId="5B8BB6CC">
            <wp:extent cx="4536000" cy="5833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36000" cy="5833720"/>
                    </a:xfrm>
                    <a:prstGeom prst="rect">
                      <a:avLst/>
                    </a:prstGeom>
                  </pic:spPr>
                </pic:pic>
              </a:graphicData>
            </a:graphic>
          </wp:inline>
        </w:drawing>
      </w:r>
    </w:p>
    <w:p w:rsidR="00EE6A5E" w:rsidRDefault="00EE6A5E" w:rsidP="00E16DDC">
      <w:pPr>
        <w:jc w:val="left"/>
        <w:rPr>
          <w:rFonts w:ascii="宋体" w:hAnsi="宋体"/>
          <w:sz w:val="28"/>
          <w:szCs w:val="28"/>
        </w:rPr>
      </w:pPr>
    </w:p>
    <w:p w:rsidR="00E16DDC" w:rsidRPr="00E16DDC" w:rsidRDefault="00E16DDC" w:rsidP="00E16DDC">
      <w:pPr>
        <w:jc w:val="left"/>
        <w:rPr>
          <w:rFonts w:ascii="宋体" w:hAnsi="宋体"/>
          <w:sz w:val="28"/>
          <w:szCs w:val="28"/>
        </w:rPr>
      </w:pPr>
      <w:r w:rsidRPr="00E16DDC">
        <w:rPr>
          <w:rFonts w:ascii="宋体" w:hAnsi="宋体" w:hint="eastAsia"/>
          <w:sz w:val="28"/>
          <w:szCs w:val="28"/>
        </w:rPr>
        <w:lastRenderedPageBreak/>
        <w:t>三、其他事项</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1.会议作出决定、决议的事项，要明确应明确执行的负责人、措施、完成时间等要素。</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2.会议纪要一般通过校园网内等方式公布，会议记录、会议纪要应妥善保管，存档备查。</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3.会议作出的决定，应向广大教职工及时通报情况，明确任务和要求，进行广泛的宣传和发动，从思想上、组织上保证会议决议的实施。</w:t>
      </w:r>
    </w:p>
    <w:p w:rsidR="00E16DDC" w:rsidRPr="00E16DDC" w:rsidRDefault="00E16DDC" w:rsidP="00E16DDC">
      <w:pPr>
        <w:ind w:firstLineChars="150" w:firstLine="420"/>
        <w:jc w:val="left"/>
        <w:rPr>
          <w:rFonts w:ascii="宋体" w:hAnsi="宋体"/>
          <w:sz w:val="28"/>
          <w:szCs w:val="28"/>
        </w:rPr>
      </w:pPr>
      <w:r w:rsidRPr="00E16DDC">
        <w:rPr>
          <w:rFonts w:ascii="宋体" w:hAnsi="宋体" w:hint="eastAsia"/>
          <w:sz w:val="28"/>
          <w:szCs w:val="28"/>
        </w:rPr>
        <w:t>4.本规则自发布之日起生效，智能制造党总支负责本规则的解释。</w:t>
      </w:r>
    </w:p>
    <w:p w:rsidR="00E16DDC" w:rsidRPr="00E16DDC" w:rsidRDefault="00E16DDC" w:rsidP="00E16DDC">
      <w:pPr>
        <w:jc w:val="left"/>
        <w:rPr>
          <w:rFonts w:ascii="宋体" w:hAnsi="宋体"/>
          <w:sz w:val="28"/>
          <w:szCs w:val="28"/>
        </w:rPr>
      </w:pPr>
    </w:p>
    <w:p w:rsidR="00E16DDC" w:rsidRPr="00E16DDC" w:rsidRDefault="00E16DDC" w:rsidP="00E16DDC">
      <w:pPr>
        <w:jc w:val="left"/>
        <w:rPr>
          <w:rFonts w:ascii="宋体" w:hAnsi="宋体"/>
          <w:sz w:val="28"/>
          <w:szCs w:val="28"/>
        </w:rPr>
      </w:pPr>
      <w:r w:rsidRPr="00E16DDC">
        <w:rPr>
          <w:rFonts w:ascii="宋体" w:hAnsi="宋体" w:hint="eastAsia"/>
          <w:sz w:val="28"/>
          <w:szCs w:val="28"/>
        </w:rPr>
        <w:t>附件1：智能制造学院党政联席会议题征集表</w:t>
      </w:r>
    </w:p>
    <w:p w:rsidR="00E16DDC" w:rsidRDefault="00E16DDC" w:rsidP="00E16DDC">
      <w:pPr>
        <w:jc w:val="left"/>
        <w:rPr>
          <w:rFonts w:ascii="宋体" w:hAnsi="宋体" w:cstheme="minorBidi"/>
          <w:sz w:val="30"/>
          <w:szCs w:val="30"/>
        </w:rPr>
      </w:pPr>
      <w:r w:rsidRPr="00E16DDC">
        <w:rPr>
          <w:rFonts w:ascii="宋体" w:hAnsi="宋体" w:hint="eastAsia"/>
          <w:sz w:val="28"/>
          <w:szCs w:val="28"/>
        </w:rPr>
        <w:t>附件2：智能制造学院党政联席会议题汇总单</w:t>
      </w:r>
      <w:r w:rsidR="00F945C7">
        <w:rPr>
          <w:rFonts w:ascii="宋体" w:hAnsi="宋体" w:cstheme="minorBidi" w:hint="eastAsia"/>
          <w:sz w:val="30"/>
          <w:szCs w:val="30"/>
        </w:rPr>
        <w:t xml:space="preserve">  </w:t>
      </w:r>
    </w:p>
    <w:p w:rsidR="00E16DDC" w:rsidRDefault="00E16DDC" w:rsidP="00E16DDC">
      <w:pPr>
        <w:jc w:val="left"/>
        <w:rPr>
          <w:rFonts w:ascii="宋体" w:hAnsi="宋体" w:cstheme="minorBidi"/>
          <w:sz w:val="30"/>
          <w:szCs w:val="30"/>
        </w:rPr>
      </w:pPr>
    </w:p>
    <w:p w:rsidR="00E16DDC" w:rsidRDefault="00E16DDC" w:rsidP="00E16DDC">
      <w:pPr>
        <w:jc w:val="left"/>
        <w:rPr>
          <w:rFonts w:ascii="宋体" w:hAnsi="宋体" w:cstheme="minorBidi"/>
          <w:sz w:val="30"/>
          <w:szCs w:val="30"/>
        </w:rPr>
      </w:pPr>
    </w:p>
    <w:p w:rsidR="00E37408" w:rsidRDefault="00C37B09" w:rsidP="00E16DDC">
      <w:pPr>
        <w:jc w:val="left"/>
        <w:rPr>
          <w:rFonts w:ascii="宋体" w:hAnsi="宋体" w:cstheme="minorBidi"/>
          <w:sz w:val="30"/>
          <w:szCs w:val="30"/>
        </w:rPr>
      </w:pPr>
      <w:r w:rsidRPr="00C37B09">
        <w:rPr>
          <w:rFonts w:ascii="宋体" w:hAnsi="宋体" w:cstheme="minorBidi" w:hint="eastAsia"/>
          <w:sz w:val="30"/>
          <w:szCs w:val="30"/>
        </w:rPr>
        <w:t xml:space="preserve">    </w:t>
      </w:r>
      <w:r w:rsidR="000E5AD6">
        <w:rPr>
          <w:rFonts w:ascii="宋体" w:hAnsi="宋体" w:cstheme="minorBidi" w:hint="eastAsia"/>
          <w:sz w:val="30"/>
          <w:szCs w:val="30"/>
        </w:rPr>
        <w:t xml:space="preserve">                             </w:t>
      </w:r>
    </w:p>
    <w:p w:rsidR="00EE6A5E" w:rsidRDefault="00EE6A5E" w:rsidP="00EE6A5E">
      <w:pPr>
        <w:ind w:firstLineChars="1600" w:firstLine="4800"/>
        <w:jc w:val="left"/>
        <w:rPr>
          <w:rFonts w:ascii="宋体" w:hAnsi="宋体" w:cstheme="minorBidi"/>
          <w:sz w:val="30"/>
          <w:szCs w:val="30"/>
        </w:rPr>
      </w:pPr>
    </w:p>
    <w:p w:rsidR="00EE6A5E" w:rsidRDefault="00EE6A5E" w:rsidP="00EE6A5E">
      <w:pPr>
        <w:ind w:firstLineChars="1600" w:firstLine="4800"/>
        <w:jc w:val="left"/>
        <w:rPr>
          <w:rFonts w:ascii="宋体" w:hAnsi="宋体" w:cstheme="minorBidi"/>
          <w:sz w:val="30"/>
          <w:szCs w:val="30"/>
        </w:rPr>
      </w:pPr>
    </w:p>
    <w:p w:rsidR="00EE6A5E" w:rsidRDefault="00EE6A5E" w:rsidP="00EE6A5E">
      <w:pPr>
        <w:ind w:firstLineChars="1600" w:firstLine="4800"/>
        <w:jc w:val="left"/>
        <w:rPr>
          <w:rFonts w:ascii="宋体" w:hAnsi="宋体" w:cstheme="minorBidi"/>
          <w:sz w:val="30"/>
          <w:szCs w:val="30"/>
        </w:rPr>
      </w:pPr>
    </w:p>
    <w:p w:rsidR="0030473F" w:rsidRPr="00C37B09" w:rsidRDefault="00E37408" w:rsidP="00EE6A5E">
      <w:pPr>
        <w:ind w:firstLineChars="1600" w:firstLine="4800"/>
        <w:jc w:val="left"/>
        <w:rPr>
          <w:rFonts w:ascii="宋体" w:hAnsi="宋体" w:cstheme="minorBidi"/>
          <w:sz w:val="30"/>
          <w:szCs w:val="30"/>
        </w:rPr>
      </w:pPr>
      <w:r w:rsidRPr="00E37408">
        <w:rPr>
          <w:rFonts w:ascii="宋体" w:hAnsi="宋体" w:cstheme="minorBidi" w:hint="eastAsia"/>
          <w:sz w:val="30"/>
          <w:szCs w:val="30"/>
        </w:rPr>
        <w:t>中共常州工程职业技术学院</w:t>
      </w:r>
      <w:r>
        <w:rPr>
          <w:rFonts w:ascii="宋体" w:hAnsi="宋体" w:cstheme="minorBidi" w:hint="eastAsia"/>
          <w:sz w:val="30"/>
          <w:szCs w:val="30"/>
        </w:rPr>
        <w:t xml:space="preserve">  </w:t>
      </w:r>
      <w:r w:rsidR="00206307">
        <w:rPr>
          <w:rFonts w:ascii="宋体" w:hAnsi="宋体" w:cstheme="minorBidi"/>
          <w:sz w:val="30"/>
          <w:szCs w:val="30"/>
        </w:rPr>
        <w:t xml:space="preserve">          </w:t>
      </w:r>
    </w:p>
    <w:p w:rsidR="004A3FE0" w:rsidRDefault="00E37408" w:rsidP="00EE6A5E">
      <w:pPr>
        <w:ind w:firstLineChars="1600" w:firstLine="4800"/>
        <w:jc w:val="left"/>
        <w:rPr>
          <w:rFonts w:ascii="宋体" w:hAnsi="宋体" w:cstheme="minorBidi"/>
          <w:sz w:val="30"/>
          <w:szCs w:val="30"/>
        </w:rPr>
      </w:pPr>
      <w:r w:rsidRPr="00E37408">
        <w:rPr>
          <w:rFonts w:ascii="宋体" w:hAnsi="宋体" w:cstheme="minorBidi" w:hint="eastAsia"/>
          <w:sz w:val="30"/>
          <w:szCs w:val="30"/>
        </w:rPr>
        <w:t>智能制造学院党总支委员会</w:t>
      </w:r>
      <w:r>
        <w:rPr>
          <w:rFonts w:ascii="宋体" w:hAnsi="宋体" w:cstheme="minorBidi" w:hint="eastAsia"/>
          <w:sz w:val="30"/>
          <w:szCs w:val="30"/>
        </w:rPr>
        <w:t xml:space="preserve">     </w:t>
      </w:r>
      <w:r w:rsidR="00206307">
        <w:rPr>
          <w:rFonts w:ascii="宋体" w:hAnsi="宋体" w:cstheme="minorBidi"/>
          <w:sz w:val="30"/>
          <w:szCs w:val="30"/>
        </w:rPr>
        <w:t xml:space="preserve">           </w:t>
      </w:r>
    </w:p>
    <w:p w:rsidR="004E2C75" w:rsidRPr="009654E9" w:rsidRDefault="004E2C75" w:rsidP="00EE6A5E">
      <w:pPr>
        <w:ind w:firstLineChars="1700" w:firstLine="5100"/>
        <w:jc w:val="left"/>
        <w:rPr>
          <w:rFonts w:ascii="宋体" w:hAnsi="宋体" w:cstheme="minorBidi"/>
          <w:sz w:val="30"/>
          <w:szCs w:val="30"/>
        </w:rPr>
      </w:pPr>
      <w:r w:rsidRPr="00C37B09">
        <w:rPr>
          <w:rFonts w:ascii="宋体" w:hAnsi="宋体" w:cstheme="minorBidi" w:hint="eastAsia"/>
          <w:sz w:val="30"/>
          <w:szCs w:val="30"/>
        </w:rPr>
        <w:t>二Ο</w:t>
      </w:r>
      <w:r w:rsidR="004507BF" w:rsidRPr="00C37B09">
        <w:rPr>
          <w:rFonts w:ascii="宋体" w:hAnsi="宋体" w:cstheme="minorBidi" w:hint="eastAsia"/>
          <w:sz w:val="30"/>
          <w:szCs w:val="30"/>
        </w:rPr>
        <w:t>二Ο</w:t>
      </w:r>
      <w:r w:rsidRPr="00C37B09">
        <w:rPr>
          <w:rFonts w:ascii="宋体" w:hAnsi="宋体" w:cstheme="minorBidi" w:hint="eastAsia"/>
          <w:sz w:val="30"/>
          <w:szCs w:val="30"/>
        </w:rPr>
        <w:t>年</w:t>
      </w:r>
      <w:r w:rsidR="000E5AD6">
        <w:rPr>
          <w:rFonts w:ascii="宋体" w:hAnsi="宋体" w:cstheme="minorBidi" w:hint="eastAsia"/>
          <w:sz w:val="30"/>
          <w:szCs w:val="30"/>
        </w:rPr>
        <w:t>六</w:t>
      </w:r>
      <w:r w:rsidRPr="00C37B09">
        <w:rPr>
          <w:rFonts w:ascii="宋体" w:hAnsi="宋体" w:cstheme="minorBidi" w:hint="eastAsia"/>
          <w:sz w:val="30"/>
          <w:szCs w:val="30"/>
        </w:rPr>
        <w:t>月十</w:t>
      </w:r>
      <w:r w:rsidR="0053776A">
        <w:rPr>
          <w:rFonts w:ascii="宋体" w:hAnsi="宋体" w:cstheme="minorBidi" w:hint="eastAsia"/>
          <w:sz w:val="30"/>
          <w:szCs w:val="30"/>
        </w:rPr>
        <w:t>二</w:t>
      </w:r>
      <w:r w:rsidRPr="00C37B09">
        <w:rPr>
          <w:rFonts w:ascii="宋体" w:hAnsi="宋体" w:cstheme="minorBidi" w:hint="eastAsia"/>
          <w:sz w:val="30"/>
          <w:szCs w:val="30"/>
        </w:rPr>
        <w:t>日</w:t>
      </w:r>
    </w:p>
    <w:sectPr w:rsidR="004E2C75" w:rsidRPr="009654E9">
      <w:pgSz w:w="11907" w:h="16840"/>
      <w:pgMar w:top="1418" w:right="1701" w:bottom="779"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A4" w:rsidRDefault="00A169A4" w:rsidP="00B22F35">
      <w:r>
        <w:separator/>
      </w:r>
    </w:p>
  </w:endnote>
  <w:endnote w:type="continuationSeparator" w:id="0">
    <w:p w:rsidR="00A169A4" w:rsidRDefault="00A169A4" w:rsidP="00B2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A4" w:rsidRDefault="00A169A4" w:rsidP="00B22F35">
      <w:r>
        <w:separator/>
      </w:r>
    </w:p>
  </w:footnote>
  <w:footnote w:type="continuationSeparator" w:id="0">
    <w:p w:rsidR="00A169A4" w:rsidRDefault="00A169A4" w:rsidP="00B2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8F"/>
    <w:rsid w:val="0000668F"/>
    <w:rsid w:val="00016D2E"/>
    <w:rsid w:val="000B12F1"/>
    <w:rsid w:val="000B6847"/>
    <w:rsid w:val="000E5AD6"/>
    <w:rsid w:val="001444C0"/>
    <w:rsid w:val="001472D7"/>
    <w:rsid w:val="00157ABB"/>
    <w:rsid w:val="001A3E73"/>
    <w:rsid w:val="001E4C24"/>
    <w:rsid w:val="00200C63"/>
    <w:rsid w:val="00206307"/>
    <w:rsid w:val="00283C76"/>
    <w:rsid w:val="0030473F"/>
    <w:rsid w:val="003B2FD2"/>
    <w:rsid w:val="0042171D"/>
    <w:rsid w:val="00422AE8"/>
    <w:rsid w:val="00423DA1"/>
    <w:rsid w:val="004507BF"/>
    <w:rsid w:val="00485B71"/>
    <w:rsid w:val="004A3FE0"/>
    <w:rsid w:val="004E2C75"/>
    <w:rsid w:val="0053776A"/>
    <w:rsid w:val="00550C63"/>
    <w:rsid w:val="005B3F04"/>
    <w:rsid w:val="005E0F73"/>
    <w:rsid w:val="00690CFF"/>
    <w:rsid w:val="006C2DE7"/>
    <w:rsid w:val="0078464E"/>
    <w:rsid w:val="007B5BC7"/>
    <w:rsid w:val="007E290E"/>
    <w:rsid w:val="007F5E42"/>
    <w:rsid w:val="00810301"/>
    <w:rsid w:val="00827CC1"/>
    <w:rsid w:val="008306B9"/>
    <w:rsid w:val="00857CB3"/>
    <w:rsid w:val="00870CEB"/>
    <w:rsid w:val="008C48FF"/>
    <w:rsid w:val="009654E9"/>
    <w:rsid w:val="009C17B6"/>
    <w:rsid w:val="009F6786"/>
    <w:rsid w:val="00A169A4"/>
    <w:rsid w:val="00AD07EF"/>
    <w:rsid w:val="00B22F35"/>
    <w:rsid w:val="00C37B09"/>
    <w:rsid w:val="00C52E7D"/>
    <w:rsid w:val="00D42489"/>
    <w:rsid w:val="00D845B3"/>
    <w:rsid w:val="00DC3037"/>
    <w:rsid w:val="00E16DDC"/>
    <w:rsid w:val="00E37408"/>
    <w:rsid w:val="00E45D66"/>
    <w:rsid w:val="00EB09AD"/>
    <w:rsid w:val="00EC0C41"/>
    <w:rsid w:val="00ED5ED2"/>
    <w:rsid w:val="00EE6A5E"/>
    <w:rsid w:val="00F03E63"/>
    <w:rsid w:val="00F31386"/>
    <w:rsid w:val="00F945C7"/>
    <w:rsid w:val="00FD1727"/>
    <w:rsid w:val="0CCF231D"/>
    <w:rsid w:val="0E7645CC"/>
    <w:rsid w:val="67A4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B8616C-1429-44C2-9F05-6A0B5AC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5">
    <w:name w:val="Date"/>
    <w:basedOn w:val="a"/>
    <w:next w:val="a"/>
    <w:pPr>
      <w:ind w:leftChars="2500" w:left="100"/>
    </w:pPr>
    <w:rPr>
      <w:rFonts w:eastAsia="仿宋_GB2312"/>
      <w:sz w:val="32"/>
      <w:szCs w:val="32"/>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7">
    <w:name w:val="Body Text Indent"/>
    <w:basedOn w:val="a"/>
    <w:pPr>
      <w:ind w:firstLineChars="196" w:firstLine="627"/>
    </w:pPr>
    <w:rPr>
      <w:rFonts w:eastAsia="仿宋_GB2312"/>
      <w:sz w:val="32"/>
      <w:szCs w:val="32"/>
    </w:rPr>
  </w:style>
  <w:style w:type="paragraph" w:styleId="a4">
    <w:name w:val="footer"/>
    <w:basedOn w:val="a"/>
    <w:link w:val="Char0"/>
    <w:pPr>
      <w:tabs>
        <w:tab w:val="center" w:pos="4153"/>
        <w:tab w:val="right" w:pos="8306"/>
      </w:tabs>
      <w:snapToGrid w:val="0"/>
      <w:jc w:val="left"/>
    </w:pPr>
    <w:rPr>
      <w:sz w:val="18"/>
      <w:szCs w:val="18"/>
    </w:rPr>
  </w:style>
  <w:style w:type="paragraph" w:styleId="a8">
    <w:name w:val="Balloon Text"/>
    <w:basedOn w:val="a"/>
    <w:link w:val="Char1"/>
    <w:rsid w:val="000B6847"/>
    <w:rPr>
      <w:sz w:val="18"/>
      <w:szCs w:val="18"/>
    </w:rPr>
  </w:style>
  <w:style w:type="character" w:customStyle="1" w:styleId="Char1">
    <w:name w:val="批注框文本 Char"/>
    <w:basedOn w:val="a0"/>
    <w:link w:val="a8"/>
    <w:rsid w:val="000B68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227</Words>
  <Characters>1299</Characters>
  <Application>Microsoft Office Word</Application>
  <DocSecurity>0</DocSecurity>
  <Lines>10</Lines>
  <Paragraphs>3</Paragraphs>
  <ScaleCrop>false</ScaleCrop>
  <Company>user</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常工职建工党（2003）1号</dc:title>
  <dc:subject/>
  <dc:creator>user</dc:creator>
  <cp:keywords/>
  <dc:description/>
  <cp:lastModifiedBy>陆英俊</cp:lastModifiedBy>
  <cp:revision>22</cp:revision>
  <cp:lastPrinted>2020-06-13T07:18:00Z</cp:lastPrinted>
  <dcterms:created xsi:type="dcterms:W3CDTF">2020-05-14T07:46:00Z</dcterms:created>
  <dcterms:modified xsi:type="dcterms:W3CDTF">2020-06-13T07:18:00Z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